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94" w:rsidRPr="00EB0881" w:rsidRDefault="006C1594" w:rsidP="006C15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B0881">
        <w:rPr>
          <w:rFonts w:ascii="Arial" w:eastAsia="Times New Roman" w:hAnsi="Arial" w:cs="Arial"/>
          <w:b/>
          <w:sz w:val="28"/>
          <w:szCs w:val="24"/>
        </w:rPr>
        <w:t>Kế Toán Tổng Hợp</w:t>
      </w: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81">
        <w:rPr>
          <w:rFonts w:ascii="Arial" w:eastAsia="Times New Roman" w:hAnsi="Arial" w:cs="Arial"/>
          <w:b/>
          <w:sz w:val="24"/>
          <w:szCs w:val="24"/>
        </w:rPr>
        <w:t>Mô tả công việc</w:t>
      </w:r>
    </w:p>
    <w:p w:rsidR="006C1594" w:rsidRPr="00EB0881" w:rsidRDefault="006C1594" w:rsidP="003E5E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Thực hiện các công việc chuyên môn của kế toán tổng hợp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Quản lý hệ thống chứng từ, sổ sách theo quy định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Lập báo cáo thuế hàng tháng, quý, báo cáo tài chính năm, quyết toán thuế</w:t>
      </w:r>
      <w:r w:rsidR="003E5EEC" w:rsidRPr="00EB0881">
        <w:rPr>
          <w:rFonts w:ascii="Arial" w:eastAsia="Times New Roman" w:hAnsi="Arial" w:cs="Arial"/>
          <w:sz w:val="21"/>
          <w:szCs w:val="21"/>
        </w:rPr>
        <w:t xml:space="preserve"> và các báo cáo giải trình chi tiết khi có yêu cầu cho Kế toán trưởng, Ban giám đốc hoặc các đơn vị chức năng.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Tiếp nhận, kiểm tra, tính hợp pháp</w:t>
      </w:r>
      <w:r w:rsidR="003E5EEC" w:rsidRPr="00EB0881">
        <w:rPr>
          <w:rFonts w:ascii="Arial" w:eastAsia="Times New Roman" w:hAnsi="Arial" w:cs="Arial"/>
          <w:sz w:val="21"/>
          <w:szCs w:val="21"/>
        </w:rPr>
        <w:t xml:space="preserve"> của hoá đơn, chứng từ.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Tập hợp các hóa đơn chứng từ phát sinh cũng như hạch toán và ghi sổ sách các</w:t>
      </w:r>
      <w:r w:rsidR="003E5EEC" w:rsidRPr="00EB0881">
        <w:rPr>
          <w:rFonts w:ascii="Arial" w:eastAsia="Times New Roman" w:hAnsi="Arial" w:cs="Arial"/>
          <w:sz w:val="21"/>
          <w:szCs w:val="21"/>
        </w:rPr>
        <w:t xml:space="preserve"> nghiệp vụ phát sinh hàng ngày.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 xml:space="preserve">- Thống kê và tổng hợp </w:t>
      </w:r>
      <w:r w:rsidR="003E5EEC" w:rsidRPr="00EB0881">
        <w:rPr>
          <w:rFonts w:ascii="Arial" w:eastAsia="Times New Roman" w:hAnsi="Arial" w:cs="Arial"/>
          <w:sz w:val="21"/>
          <w:szCs w:val="21"/>
        </w:rPr>
        <w:t>số liệu kế toán khi có yêu cầu.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Kiểm tra sự cân đối giữa số li</w:t>
      </w:r>
      <w:r w:rsidR="003E5EEC" w:rsidRPr="00EB0881">
        <w:rPr>
          <w:rFonts w:ascii="Arial" w:eastAsia="Times New Roman" w:hAnsi="Arial" w:cs="Arial"/>
          <w:sz w:val="21"/>
          <w:szCs w:val="21"/>
        </w:rPr>
        <w:t>ệu kế toán chi tiết và tổng hợp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Kiểm tra số dư cuối kỳ có hợp lý và khớp</w:t>
      </w:r>
      <w:r w:rsidR="003E5EEC" w:rsidRPr="00EB0881">
        <w:rPr>
          <w:rFonts w:ascii="Arial" w:eastAsia="Times New Roman" w:hAnsi="Arial" w:cs="Arial"/>
          <w:sz w:val="21"/>
          <w:szCs w:val="21"/>
        </w:rPr>
        <w:t xml:space="preserve"> đúng với các báo cáo chi tiết.</w:t>
      </w:r>
    </w:p>
    <w:p w:rsidR="006C1594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Làm các báo cáo quản trị theo yêu cầu của cấp trên.</w:t>
      </w:r>
    </w:p>
    <w:p w:rsidR="003E5EEC" w:rsidRPr="00EB0881" w:rsidRDefault="003E5EEC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Theo dõi công nợ khách hàng, nhà cung cấp, ngân hàng, quản lý tổng quát công nợ toàn công ty.</w:t>
      </w:r>
    </w:p>
    <w:p w:rsidR="003E5EEC" w:rsidRPr="00EB0881" w:rsidRDefault="003E5EEC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Tham gia phối hợp công tác kiểm tra, kiểm kê tại các đơn vị cơ sở</w:t>
      </w:r>
    </w:p>
    <w:p w:rsidR="003E5EEC" w:rsidRPr="00EB0881" w:rsidRDefault="003E5EEC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Kiểm tra đối chiếu số liệu giữa các đơn vị nội bộ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Hướng dẫn xử lý và hạch toán các nghiệp vụ kế toán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Cải tiến phương pháp hạch toán và chế độ báo cáo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* Chi tiết công việc sẽ được trao đổi cụ thể hơn trong buổi phỏng vấn.</w:t>
      </w: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81">
        <w:rPr>
          <w:rFonts w:ascii="Arial" w:eastAsia="Times New Roman" w:hAnsi="Arial" w:cs="Arial"/>
          <w:b/>
          <w:sz w:val="24"/>
          <w:szCs w:val="24"/>
        </w:rPr>
        <w:t>Yêu cầu công việc</w:t>
      </w: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Tốt nghiệp đại học chuyên ngàn</w:t>
      </w:r>
      <w:r w:rsidR="003E5EEC" w:rsidRPr="00EB0881">
        <w:rPr>
          <w:rFonts w:ascii="Arial" w:eastAsia="Times New Roman" w:hAnsi="Arial" w:cs="Arial"/>
          <w:sz w:val="21"/>
          <w:szCs w:val="21"/>
        </w:rPr>
        <w:t>h Kế toán, Kiểm toán</w:t>
      </w:r>
    </w:p>
    <w:p w:rsidR="003E5EEC" w:rsidRPr="00EB0881" w:rsidRDefault="003E5EEC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Ít nhất 2</w:t>
      </w:r>
      <w:r w:rsidR="006C1594" w:rsidRPr="00EB0881">
        <w:rPr>
          <w:rFonts w:ascii="Arial" w:eastAsia="Times New Roman" w:hAnsi="Arial" w:cs="Arial"/>
          <w:sz w:val="21"/>
          <w:szCs w:val="21"/>
        </w:rPr>
        <w:t xml:space="preserve"> năm kinh nghiệm t</w:t>
      </w:r>
      <w:r w:rsidRPr="00EB0881">
        <w:rPr>
          <w:rFonts w:ascii="Arial" w:eastAsia="Times New Roman" w:hAnsi="Arial" w:cs="Arial"/>
          <w:sz w:val="21"/>
          <w:szCs w:val="21"/>
        </w:rPr>
        <w:t xml:space="preserve">ại </w:t>
      </w:r>
      <w:r w:rsidRPr="00EB0881">
        <w:rPr>
          <w:rFonts w:ascii="Tahoma" w:eastAsia="Times New Roman" w:hAnsi="Tahoma" w:cs="Tahoma"/>
          <w:sz w:val="21"/>
          <w:szCs w:val="21"/>
        </w:rPr>
        <w:t>vị trí tương đương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Sử dụng thành thạo các phần m</w:t>
      </w:r>
      <w:r w:rsidR="003E5EEC" w:rsidRPr="00EB0881">
        <w:rPr>
          <w:rFonts w:ascii="Arial" w:eastAsia="Times New Roman" w:hAnsi="Arial" w:cs="Arial"/>
          <w:sz w:val="21"/>
          <w:szCs w:val="21"/>
        </w:rPr>
        <w:t>ềm kế toán và vi tính văn phòng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EB0881">
        <w:rPr>
          <w:rFonts w:ascii="Tahoma" w:eastAsia="Times New Roman" w:hAnsi="Tahoma" w:cs="Tahoma"/>
          <w:sz w:val="21"/>
          <w:szCs w:val="21"/>
        </w:rPr>
        <w:t>-  Có kỹ năng tổng hợp; báo cáo tốt 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Nắm và hiểu rõ q</w:t>
      </w:r>
      <w:r w:rsidR="00085FAB">
        <w:rPr>
          <w:rFonts w:ascii="Arial" w:eastAsia="Times New Roman" w:hAnsi="Arial" w:cs="Arial"/>
          <w:sz w:val="21"/>
          <w:szCs w:val="21"/>
        </w:rPr>
        <w:t>uy định pháp luật về nguyên tắc</w:t>
      </w:r>
      <w:r w:rsidRPr="00EB0881">
        <w:rPr>
          <w:rFonts w:ascii="Arial" w:eastAsia="Times New Roman" w:hAnsi="Arial" w:cs="Arial"/>
          <w:sz w:val="21"/>
          <w:szCs w:val="21"/>
        </w:rPr>
        <w:t xml:space="preserve"> chuẩn mực tài chính kế toán, nghiệp vụ hạch toán kế toán.</w:t>
      </w: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Nhiệt tình, cẩ</w:t>
      </w:r>
      <w:r w:rsidR="003E5EEC" w:rsidRPr="00EB0881">
        <w:rPr>
          <w:rFonts w:ascii="Arial" w:eastAsia="Times New Roman" w:hAnsi="Arial" w:cs="Arial"/>
          <w:sz w:val="21"/>
          <w:szCs w:val="21"/>
        </w:rPr>
        <w:t>n thận và có mong muốn phát triể</w:t>
      </w:r>
      <w:r w:rsidRPr="00EB0881">
        <w:rPr>
          <w:rFonts w:ascii="Arial" w:eastAsia="Times New Roman" w:hAnsi="Arial" w:cs="Arial"/>
          <w:sz w:val="21"/>
          <w:szCs w:val="21"/>
        </w:rPr>
        <w:t>n nghề nghiệp.</w:t>
      </w:r>
    </w:p>
    <w:p w:rsidR="006C1594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Trung thực, cẩn thận, tận tâm, có tinh thần trách nhiệm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EB0881">
        <w:rPr>
          <w:rFonts w:ascii="Tahoma" w:eastAsia="Times New Roman" w:hAnsi="Tahoma" w:cs="Tahoma"/>
          <w:sz w:val="21"/>
          <w:szCs w:val="21"/>
        </w:rPr>
        <w:t>- Tư duy logic tốt, nắm bắt công việc nhanh.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EB0881">
        <w:rPr>
          <w:rFonts w:ascii="Tahoma" w:eastAsia="Times New Roman" w:hAnsi="Tahoma" w:cs="Tahoma"/>
          <w:sz w:val="21"/>
          <w:szCs w:val="21"/>
        </w:rPr>
        <w:t>- Tỉ mỉ, mẫn cán, trung thực, trách nhiệm cao.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EB0881">
        <w:rPr>
          <w:rFonts w:ascii="Tahoma" w:eastAsia="Times New Roman" w:hAnsi="Tahoma" w:cs="Tahoma"/>
          <w:sz w:val="21"/>
          <w:szCs w:val="21"/>
        </w:rPr>
        <w:t>- Có tính đoàn kết kỉ luật cao, khả năng làm việc theo nhóm và tính hòa đồng tốt.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EB0881">
        <w:rPr>
          <w:rFonts w:ascii="Tahoma" w:eastAsia="Times New Roman" w:hAnsi="Tahoma" w:cs="Tahoma"/>
          <w:sz w:val="21"/>
          <w:szCs w:val="21"/>
        </w:rPr>
        <w:lastRenderedPageBreak/>
        <w:t>- Linh hoạt trong xử lý tình huống, giao tiếp tự tin</w:t>
      </w:r>
    </w:p>
    <w:p w:rsidR="003E5EEC" w:rsidRPr="00EB0881" w:rsidRDefault="003E5EEC" w:rsidP="003E5EE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EB0881">
        <w:rPr>
          <w:rFonts w:ascii="Tahoma" w:eastAsia="Times New Roman" w:hAnsi="Tahoma" w:cs="Tahoma"/>
          <w:sz w:val="21"/>
          <w:szCs w:val="21"/>
        </w:rPr>
        <w:t>- Chịu được áp lực và đòi hỏi cao trong công việc.</w:t>
      </w: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B0881">
        <w:rPr>
          <w:rFonts w:ascii="Arial" w:eastAsia="Times New Roman" w:hAnsi="Arial" w:cs="Arial"/>
          <w:sz w:val="21"/>
          <w:szCs w:val="21"/>
        </w:rPr>
        <w:br/>
      </w:r>
      <w:r w:rsidRPr="00EB0881">
        <w:rPr>
          <w:rFonts w:ascii="Arial" w:eastAsia="Times New Roman" w:hAnsi="Arial" w:cs="Arial"/>
          <w:b/>
          <w:sz w:val="24"/>
          <w:szCs w:val="24"/>
        </w:rPr>
        <w:t>Quyền lợi</w:t>
      </w:r>
    </w:p>
    <w:p w:rsidR="006C1594" w:rsidRPr="00EB0881" w:rsidRDefault="006C1594" w:rsidP="006C1594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3E5EEC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Làm việc trong môi</w:t>
      </w:r>
      <w:r w:rsidR="003E5EEC" w:rsidRPr="00EB0881">
        <w:rPr>
          <w:rFonts w:ascii="Arial" w:eastAsia="Times New Roman" w:hAnsi="Arial" w:cs="Arial"/>
          <w:sz w:val="21"/>
          <w:szCs w:val="21"/>
        </w:rPr>
        <w:t xml:space="preserve"> trường năng động chuyên nghiệp</w:t>
      </w:r>
    </w:p>
    <w:p w:rsidR="006C1594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Nhân viên được hưởng các p</w:t>
      </w:r>
      <w:bookmarkStart w:id="0" w:name="_GoBack"/>
      <w:bookmarkEnd w:id="0"/>
      <w:r w:rsidRPr="00EB0881">
        <w:rPr>
          <w:rFonts w:ascii="Arial" w:eastAsia="Times New Roman" w:hAnsi="Arial" w:cs="Arial"/>
          <w:sz w:val="21"/>
          <w:szCs w:val="21"/>
        </w:rPr>
        <w:t>húc lợi theo luật lao động, pháp luật nhà nước và chính sách công ty</w:t>
      </w:r>
    </w:p>
    <w:p w:rsidR="006C1594" w:rsidRPr="00EB0881" w:rsidRDefault="006C1594" w:rsidP="003E5EE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Lương theo năng lực</w:t>
      </w:r>
    </w:p>
    <w:p w:rsidR="006C1594" w:rsidRPr="00EB0881" w:rsidRDefault="006C1594" w:rsidP="006C1594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B0881">
        <w:rPr>
          <w:rFonts w:ascii="Arial" w:eastAsia="Times New Roman" w:hAnsi="Arial" w:cs="Arial"/>
          <w:sz w:val="21"/>
          <w:szCs w:val="21"/>
        </w:rPr>
        <w:t>- Các chế độ thưởng khác theo chính sách công ty như Thưởng tháng 13, thâm niên...</w:t>
      </w:r>
    </w:p>
    <w:p w:rsidR="003E5EEC" w:rsidRPr="00EB0881" w:rsidRDefault="003E5EEC" w:rsidP="003E5EE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7D3E" w:rsidRDefault="003E7D3E" w:rsidP="003E7D3E">
      <w:pPr>
        <w:spacing w:after="0"/>
        <w:rPr>
          <w:b/>
          <w:sz w:val="24"/>
          <w:u w:val="single"/>
        </w:rPr>
      </w:pPr>
    </w:p>
    <w:p w:rsidR="003E7D3E" w:rsidRPr="00601956" w:rsidRDefault="003E7D3E" w:rsidP="003E7D3E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Thông tin liên hệ:</w:t>
      </w:r>
    </w:p>
    <w:p w:rsidR="003E7D3E" w:rsidRPr="00601956" w:rsidRDefault="003E7D3E" w:rsidP="003E7D3E">
      <w:pPr>
        <w:spacing w:after="0"/>
      </w:pPr>
      <w:r w:rsidRPr="00601956">
        <w:t>CÔNG TY CỔ PHẦN THƯƠNG MẠI GIAO NHẬN BA SÁU NĂM</w:t>
      </w:r>
    </w:p>
    <w:p w:rsidR="003E7D3E" w:rsidRPr="00601956" w:rsidRDefault="003E7D3E" w:rsidP="003E7D3E">
      <w:pPr>
        <w:spacing w:after="0"/>
      </w:pPr>
      <w:r w:rsidRPr="00601956">
        <w:t xml:space="preserve">13 </w:t>
      </w:r>
      <w:proofErr w:type="spellStart"/>
      <w:r w:rsidRPr="00601956">
        <w:t>Nguyễn</w:t>
      </w:r>
      <w:proofErr w:type="spellEnd"/>
      <w:r w:rsidRPr="00601956">
        <w:t xml:space="preserve"> Quang Bích, Phường 13, Quận Tân Bình, TP Hồ Chí Minh</w:t>
      </w:r>
    </w:p>
    <w:p w:rsidR="003E7D3E" w:rsidRPr="00085FAB" w:rsidRDefault="003E7D3E" w:rsidP="003E7D3E">
      <w:pPr>
        <w:spacing w:after="0"/>
        <w:rPr>
          <w:lang w:val="fr-FR"/>
        </w:rPr>
      </w:pPr>
      <w:r w:rsidRPr="00085FAB">
        <w:rPr>
          <w:lang w:val="fr-FR"/>
        </w:rPr>
        <w:t xml:space="preserve">E-mail:  </w:t>
      </w:r>
      <w:hyperlink r:id="rId5" w:history="1">
        <w:r w:rsidR="00085FAB" w:rsidRPr="00431DDE">
          <w:rPr>
            <w:rStyle w:val="Hyperlink"/>
            <w:lang w:val="fr-FR"/>
          </w:rPr>
          <w:t>hcns@365express.com.vn</w:t>
        </w:r>
      </w:hyperlink>
      <w:r w:rsidR="00085FAB">
        <w:rPr>
          <w:lang w:val="fr-FR"/>
        </w:rPr>
        <w:t xml:space="preserve"> ; </w:t>
      </w:r>
      <w:hyperlink r:id="rId6" w:history="1">
        <w:r w:rsidR="00085FAB" w:rsidRPr="00431DDE">
          <w:rPr>
            <w:rStyle w:val="Hyperlink"/>
            <w:lang w:val="fr-FR"/>
          </w:rPr>
          <w:t>tuyendung@365group.vn</w:t>
        </w:r>
      </w:hyperlink>
      <w:r w:rsidR="00085FAB">
        <w:rPr>
          <w:lang w:val="fr-FR"/>
        </w:rPr>
        <w:t xml:space="preserve"> </w:t>
      </w:r>
    </w:p>
    <w:p w:rsidR="00085FAB" w:rsidRPr="00085FAB" w:rsidRDefault="00085FAB" w:rsidP="00085FAB">
      <w:pPr>
        <w:spacing w:after="0"/>
        <w:rPr>
          <w:lang w:val="fr-FR"/>
        </w:rPr>
      </w:pPr>
      <w:r w:rsidRPr="00085FAB">
        <w:rPr>
          <w:lang w:val="fr-FR"/>
        </w:rPr>
        <w:t xml:space="preserve">Người liên </w:t>
      </w:r>
      <w:proofErr w:type="gramStart"/>
      <w:r w:rsidRPr="00085FAB">
        <w:rPr>
          <w:lang w:val="fr-FR"/>
        </w:rPr>
        <w:t>hệ:</w:t>
      </w:r>
      <w:proofErr w:type="gramEnd"/>
      <w:r w:rsidRPr="00085FAB">
        <w:rPr>
          <w:lang w:val="fr-FR"/>
        </w:rPr>
        <w:t xml:space="preserve"> Lâm </w:t>
      </w:r>
      <w:proofErr w:type="spellStart"/>
      <w:r w:rsidRPr="00085FAB">
        <w:rPr>
          <w:lang w:val="fr-FR"/>
        </w:rPr>
        <w:t>Thuấn</w:t>
      </w:r>
      <w:proofErr w:type="spellEnd"/>
      <w:r w:rsidRPr="00085FAB">
        <w:rPr>
          <w:lang w:val="fr-FR"/>
        </w:rPr>
        <w:t xml:space="preserve"> Như</w:t>
      </w:r>
    </w:p>
    <w:p w:rsidR="00085FAB" w:rsidRDefault="00085FAB" w:rsidP="00085FAB">
      <w:pPr>
        <w:spacing w:after="0"/>
      </w:pPr>
      <w:r>
        <w:t>Số điện thoại: 0911 739 365</w:t>
      </w:r>
    </w:p>
    <w:p w:rsidR="0026704D" w:rsidRPr="00085FAB" w:rsidRDefault="0026704D" w:rsidP="003E7D3E">
      <w:pPr>
        <w:spacing w:after="0" w:line="240" w:lineRule="auto"/>
        <w:rPr>
          <w:rFonts w:ascii="Arial" w:eastAsia="Times New Roman" w:hAnsi="Arial" w:cs="Arial"/>
          <w:sz w:val="21"/>
          <w:szCs w:val="21"/>
          <w:lang w:val="fr-FR"/>
        </w:rPr>
      </w:pPr>
    </w:p>
    <w:sectPr w:rsidR="0026704D" w:rsidRPr="00085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BAE"/>
    <w:multiLevelType w:val="multilevel"/>
    <w:tmpl w:val="24D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94"/>
    <w:rsid w:val="00085FAB"/>
    <w:rsid w:val="0026704D"/>
    <w:rsid w:val="003E5EEC"/>
    <w:rsid w:val="003E7D3E"/>
    <w:rsid w:val="00582837"/>
    <w:rsid w:val="006C1594"/>
    <w:rsid w:val="00E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1F277"/>
  <w15:docId w15:val="{91872DE6-0B76-477E-99FF-923B8105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594"/>
    <w:rPr>
      <w:color w:val="0000FF"/>
      <w:u w:val="single"/>
    </w:rPr>
  </w:style>
  <w:style w:type="character" w:customStyle="1" w:styleId="font600">
    <w:name w:val="font600"/>
    <w:basedOn w:val="DefaultParagraphFont"/>
    <w:rsid w:val="006C1594"/>
  </w:style>
  <w:style w:type="character" w:customStyle="1" w:styleId="Heading2Char">
    <w:name w:val="Heading 2 Char"/>
    <w:basedOn w:val="DefaultParagraphFont"/>
    <w:link w:val="Heading2"/>
    <w:uiPriority w:val="9"/>
    <w:rsid w:val="003E5E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E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@365group.vn" TargetMode="External"/><Relationship Id="rId5" Type="http://schemas.openxmlformats.org/officeDocument/2006/relationships/hyperlink" Target="mailto:hcns@365express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6</cp:revision>
  <dcterms:created xsi:type="dcterms:W3CDTF">2018-02-21T08:02:00Z</dcterms:created>
  <dcterms:modified xsi:type="dcterms:W3CDTF">2018-05-29T03:41:00Z</dcterms:modified>
</cp:coreProperties>
</file>